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5C9" w:rsidRPr="00E045C9" w:rsidRDefault="00E045C9" w:rsidP="00E045C9">
      <w:pPr>
        <w:rPr>
          <w:rFonts w:ascii="Times New Roman" w:eastAsiaTheme="majorEastAsia" w:hAnsi="Times New Roman" w:cs="Times New Roman"/>
          <w:bCs/>
          <w:color w:val="000000" w:themeColor="text1"/>
          <w:sz w:val="28"/>
          <w:szCs w:val="28"/>
          <w:lang w:val="ru-RU"/>
        </w:rPr>
      </w:pPr>
    </w:p>
    <w:p w:rsidR="00E045C9" w:rsidRPr="00E045C9" w:rsidRDefault="00E045C9" w:rsidP="00E045C9">
      <w:pPr>
        <w:rPr>
          <w:rFonts w:ascii="Times New Roman" w:eastAsiaTheme="majorEastAsia" w:hAnsi="Times New Roman" w:cs="Times New Roman"/>
          <w:b/>
          <w:bCs/>
          <w:color w:val="000000" w:themeColor="text1"/>
          <w:sz w:val="28"/>
          <w:szCs w:val="28"/>
          <w:lang w:val="ru-RU"/>
        </w:rPr>
      </w:pPr>
      <w:r w:rsidRPr="00E045C9">
        <w:rPr>
          <w:rFonts w:ascii="Times New Roman" w:eastAsiaTheme="majorEastAsia" w:hAnsi="Times New Roman" w:cs="Times New Roman"/>
          <w:b/>
          <w:bCs/>
          <w:color w:val="000000" w:themeColor="text1"/>
          <w:sz w:val="28"/>
          <w:szCs w:val="28"/>
          <w:lang w:val="ru-RU"/>
        </w:rPr>
        <w:t>Қазақстан Республикасы Білім және ғылым министрлігінің колледжге қабылдау туралы №578 бұйрығының негізгі ережелері</w:t>
      </w:r>
    </w:p>
    <w:p w:rsidR="00E045C9" w:rsidRPr="00E045C9" w:rsidRDefault="00E045C9" w:rsidP="00E045C9">
      <w:pPr>
        <w:rPr>
          <w:rFonts w:ascii="Times New Roman" w:eastAsiaTheme="majorEastAsia" w:hAnsi="Times New Roman" w:cs="Times New Roman"/>
          <w:b/>
          <w:bCs/>
          <w:color w:val="000000" w:themeColor="text1"/>
          <w:sz w:val="28"/>
          <w:szCs w:val="28"/>
          <w:lang w:val="ru-RU"/>
        </w:rPr>
      </w:pPr>
      <w:r w:rsidRPr="00E045C9">
        <w:rPr>
          <w:rFonts w:ascii="Times New Roman" w:eastAsiaTheme="majorEastAsia" w:hAnsi="Times New Roman" w:cs="Times New Roman"/>
          <w:b/>
          <w:bCs/>
          <w:color w:val="000000" w:themeColor="text1"/>
          <w:sz w:val="28"/>
          <w:szCs w:val="28"/>
          <w:lang w:val="ru-RU"/>
        </w:rPr>
        <w:t>Жалпы ережелер</w:t>
      </w:r>
    </w:p>
    <w:p w:rsidR="00E045C9" w:rsidRPr="00E045C9" w:rsidRDefault="00E045C9" w:rsidP="00E045C9">
      <w:p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Техникалық, кәсіптік және жоғары оқу орнынан кейінгі білім беру мекемелеріне қабылдау талапкерлердің өтініштері бойынша конкурстық негізде жүзеге асырылады. Қабылдау мемлекеттік және ақылы оқитын студенттерге қолжетімді. Ережелерде қабылдау процесі, құжаттар тізімі, қабылдау мерзімдері мен шарттары анықталған.</w:t>
      </w:r>
    </w:p>
    <w:p w:rsidR="00E045C9" w:rsidRPr="00E045C9" w:rsidRDefault="00E045C9" w:rsidP="00E045C9">
      <w:p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Құжаттарды тапсыру тәртібі</w:t>
      </w:r>
    </w:p>
    <w:p w:rsidR="00E045C9" w:rsidRPr="00E045C9" w:rsidRDefault="00E045C9" w:rsidP="00E045C9">
      <w:p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Өтініш берушілер өтініштерін келесі түрде тапсырады:</w:t>
      </w:r>
    </w:p>
    <w:p w:rsidR="00E045C9" w:rsidRPr="00E045C9" w:rsidRDefault="00E045C9" w:rsidP="00E045C9">
      <w:pPr>
        <w:pStyle w:val="ae"/>
        <w:numPr>
          <w:ilvl w:val="0"/>
          <w:numId w:val="11"/>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eGov.kz порталы немесе колледждің қабылдау комиссиясы арқылы.</w:t>
      </w:r>
    </w:p>
    <w:p w:rsidR="00E045C9" w:rsidRPr="00E045C9" w:rsidRDefault="00E045C9" w:rsidP="00E045C9">
      <w:pPr>
        <w:pStyle w:val="ae"/>
        <w:numPr>
          <w:ilvl w:val="0"/>
          <w:numId w:val="11"/>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Бұйрықпен белгіленген мерзімде:</w:t>
      </w:r>
    </w:p>
    <w:p w:rsidR="00E045C9" w:rsidRPr="00E045C9" w:rsidRDefault="00E045C9" w:rsidP="00E045C9">
      <w:pPr>
        <w:pStyle w:val="ae"/>
        <w:numPr>
          <w:ilvl w:val="0"/>
          <w:numId w:val="11"/>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Негізгі орта білімі бар студенттер үшін күнтізбелік жылдың 25 маусымынан 18 тамызына дейін;</w:t>
      </w:r>
    </w:p>
    <w:p w:rsidR="00E045C9" w:rsidRPr="00E045C9" w:rsidRDefault="00E045C9" w:rsidP="00E045C9">
      <w:pPr>
        <w:pStyle w:val="ae"/>
        <w:numPr>
          <w:ilvl w:val="0"/>
          <w:numId w:val="11"/>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Жалпы орта, техникалық, кәсіптік және жоғары оқу орнынан кейінгі білімі бар студенттер үшін күнтізбелік жылдың 25 маусымынан 20 тамызына дейін;</w:t>
      </w:r>
    </w:p>
    <w:p w:rsidR="00E045C9" w:rsidRPr="00E045C9" w:rsidRDefault="00E045C9" w:rsidP="00E045C9">
      <w:pPr>
        <w:pStyle w:val="ae"/>
        <w:numPr>
          <w:ilvl w:val="0"/>
          <w:numId w:val="11"/>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Ақылы оқитын студенті бар студенттер үшін – күнтізбелік жылдың 25 маусымынан 25 тамызына дейін.</w:t>
      </w:r>
    </w:p>
    <w:p w:rsidR="00E045C9" w:rsidRPr="00E045C9" w:rsidRDefault="00E045C9" w:rsidP="00E045C9">
      <w:pPr>
        <w:rPr>
          <w:rFonts w:ascii="Times New Roman" w:eastAsiaTheme="majorEastAsia" w:hAnsi="Times New Roman" w:cs="Times New Roman"/>
          <w:b/>
          <w:bCs/>
          <w:color w:val="000000" w:themeColor="text1"/>
          <w:sz w:val="28"/>
          <w:szCs w:val="28"/>
          <w:lang w:val="ru-RU"/>
        </w:rPr>
      </w:pPr>
      <w:r w:rsidRPr="00E045C9">
        <w:rPr>
          <w:rFonts w:ascii="Times New Roman" w:eastAsiaTheme="majorEastAsia" w:hAnsi="Times New Roman" w:cs="Times New Roman"/>
          <w:b/>
          <w:bCs/>
          <w:color w:val="000000" w:themeColor="text1"/>
          <w:sz w:val="28"/>
          <w:szCs w:val="28"/>
          <w:lang w:val="ru-RU"/>
        </w:rPr>
        <w:t>Қажетті құжаттар тізімі</w:t>
      </w:r>
    </w:p>
    <w:p w:rsidR="00E045C9" w:rsidRPr="00E045C9" w:rsidRDefault="00E045C9" w:rsidP="00E045C9">
      <w:pPr>
        <w:pStyle w:val="ae"/>
        <w:numPr>
          <w:ilvl w:val="0"/>
          <w:numId w:val="13"/>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Мекеме басшысының атына жазылған өтініш.</w:t>
      </w:r>
    </w:p>
    <w:p w:rsidR="00E045C9" w:rsidRPr="00E045C9" w:rsidRDefault="00E045C9" w:rsidP="00E045C9">
      <w:pPr>
        <w:pStyle w:val="ae"/>
        <w:numPr>
          <w:ilvl w:val="0"/>
          <w:numId w:val="13"/>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Білімі туралы құжат (сертификат немесе диплом) қосымшасымен бірге.</w:t>
      </w:r>
    </w:p>
    <w:p w:rsidR="00E045C9" w:rsidRPr="00E045C9" w:rsidRDefault="00E045C9" w:rsidP="00E045C9">
      <w:pPr>
        <w:pStyle w:val="ae"/>
        <w:numPr>
          <w:ilvl w:val="0"/>
          <w:numId w:val="13"/>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Медициналық анықтама (№ 075-U нысаны).</w:t>
      </w:r>
    </w:p>
    <w:p w:rsidR="00E045C9" w:rsidRPr="00E045C9" w:rsidRDefault="00E045C9" w:rsidP="00E045C9">
      <w:pPr>
        <w:pStyle w:val="ae"/>
        <w:numPr>
          <w:ilvl w:val="0"/>
          <w:numId w:val="13"/>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Төрт 3x4 см фотосурет.</w:t>
      </w:r>
    </w:p>
    <w:p w:rsidR="00E045C9" w:rsidRPr="00E045C9" w:rsidRDefault="00E045C9" w:rsidP="00E045C9">
      <w:pPr>
        <w:pStyle w:val="ae"/>
        <w:numPr>
          <w:ilvl w:val="0"/>
          <w:numId w:val="13"/>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Жеке куәлігіңіздің көшірмесі.</w:t>
      </w:r>
    </w:p>
    <w:p w:rsidR="00E045C9" w:rsidRPr="00E045C9" w:rsidRDefault="00E045C9" w:rsidP="00E045C9">
      <w:pPr>
        <w:pStyle w:val="ae"/>
        <w:numPr>
          <w:ilvl w:val="0"/>
          <w:numId w:val="13"/>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Жеңілдіктерді растайтын құжаттар (бар болса).</w:t>
      </w:r>
    </w:p>
    <w:p w:rsidR="00E045C9" w:rsidRPr="00E045C9" w:rsidRDefault="00E045C9" w:rsidP="00E045C9">
      <w:pPr>
        <w:rPr>
          <w:rFonts w:ascii="Times New Roman" w:eastAsiaTheme="majorEastAsia" w:hAnsi="Times New Roman" w:cs="Times New Roman"/>
          <w:b/>
          <w:bCs/>
          <w:color w:val="000000" w:themeColor="text1"/>
          <w:sz w:val="28"/>
          <w:szCs w:val="28"/>
          <w:lang w:val="ru-RU"/>
        </w:rPr>
      </w:pPr>
      <w:r w:rsidRPr="00E045C9">
        <w:rPr>
          <w:rFonts w:ascii="Times New Roman" w:eastAsiaTheme="majorEastAsia" w:hAnsi="Times New Roman" w:cs="Times New Roman"/>
          <w:b/>
          <w:bCs/>
          <w:color w:val="000000" w:themeColor="text1"/>
          <w:sz w:val="28"/>
          <w:szCs w:val="28"/>
          <w:lang w:val="ru-RU"/>
        </w:rPr>
        <w:t>Конкурстық іріктеу</w:t>
      </w:r>
    </w:p>
    <w:p w:rsidR="00E045C9" w:rsidRPr="00E045C9" w:rsidRDefault="00E045C9" w:rsidP="00E045C9">
      <w:pPr>
        <w:pStyle w:val="ae"/>
        <w:numPr>
          <w:ilvl w:val="0"/>
          <w:numId w:val="14"/>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Бұл сіздің білімі туралы құжатыңыздың орташа баллына (GPA) негіздел</w:t>
      </w:r>
      <w:r w:rsidRPr="00E045C9">
        <w:rPr>
          <w:rFonts w:ascii="Times New Roman" w:eastAsiaTheme="majorEastAsia" w:hAnsi="Times New Roman" w:cs="Times New Roman"/>
          <w:bCs/>
          <w:color w:val="000000" w:themeColor="text1"/>
          <w:sz w:val="28"/>
          <w:szCs w:val="28"/>
          <w:lang w:val="ru-RU"/>
        </w:rPr>
        <w:t>ген конкурстық іріктеу процесі.</w:t>
      </w:r>
    </w:p>
    <w:p w:rsidR="00E045C9" w:rsidRPr="00E045C9" w:rsidRDefault="00E045C9" w:rsidP="00E045C9">
      <w:pPr>
        <w:pStyle w:val="ae"/>
        <w:numPr>
          <w:ilvl w:val="0"/>
          <w:numId w:val="14"/>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Конкурстық іріктеусіз қабылданған студенттердің санаттары</w:t>
      </w:r>
    </w:p>
    <w:p w:rsidR="00E045C9" w:rsidRPr="00E045C9" w:rsidRDefault="00E045C9" w:rsidP="00E045C9">
      <w:pPr>
        <w:pStyle w:val="ae"/>
        <w:numPr>
          <w:ilvl w:val="0"/>
          <w:numId w:val="14"/>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Келесі студенттер конкурстық іріктеусіз қабылданады:</w:t>
      </w:r>
    </w:p>
    <w:p w:rsidR="00E045C9" w:rsidRPr="00E045C9" w:rsidRDefault="00E045C9" w:rsidP="00E045C9">
      <w:pPr>
        <w:pStyle w:val="ae"/>
        <w:numPr>
          <w:ilvl w:val="0"/>
          <w:numId w:val="14"/>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Мүгедек жандар (I және II топтар).</w:t>
      </w:r>
    </w:p>
    <w:p w:rsidR="00E045C9" w:rsidRPr="00E045C9" w:rsidRDefault="00E045C9" w:rsidP="00E045C9">
      <w:pPr>
        <w:pStyle w:val="ae"/>
        <w:numPr>
          <w:ilvl w:val="0"/>
          <w:numId w:val="14"/>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Жетім балалар және ата-анасының қамқорлығынсыз қалған балалар.</w:t>
      </w:r>
    </w:p>
    <w:p w:rsidR="00E045C9" w:rsidRDefault="00E045C9" w:rsidP="00E045C9">
      <w:pPr>
        <w:rPr>
          <w:rFonts w:ascii="Times New Roman" w:eastAsiaTheme="majorEastAsia" w:hAnsi="Times New Roman" w:cs="Times New Roman"/>
          <w:bCs/>
          <w:color w:val="000000" w:themeColor="text1"/>
          <w:sz w:val="28"/>
          <w:szCs w:val="28"/>
          <w:lang w:val="ru-RU"/>
        </w:rPr>
      </w:pPr>
    </w:p>
    <w:p w:rsidR="00E045C9" w:rsidRDefault="00E045C9" w:rsidP="00E045C9">
      <w:pPr>
        <w:pStyle w:val="ae"/>
        <w:rPr>
          <w:rFonts w:ascii="Times New Roman" w:eastAsiaTheme="majorEastAsia" w:hAnsi="Times New Roman" w:cs="Times New Roman"/>
          <w:bCs/>
          <w:color w:val="000000" w:themeColor="text1"/>
          <w:sz w:val="28"/>
          <w:szCs w:val="28"/>
          <w:lang w:val="ru-RU"/>
        </w:rPr>
      </w:pPr>
    </w:p>
    <w:p w:rsidR="00E045C9" w:rsidRPr="00E045C9" w:rsidRDefault="00E045C9" w:rsidP="00E045C9">
      <w:pPr>
        <w:pStyle w:val="ae"/>
        <w:rPr>
          <w:rFonts w:ascii="Times New Roman" w:eastAsiaTheme="majorEastAsia" w:hAnsi="Times New Roman" w:cs="Times New Roman"/>
          <w:bCs/>
          <w:color w:val="000000" w:themeColor="text1"/>
          <w:sz w:val="28"/>
          <w:szCs w:val="28"/>
          <w:lang w:val="ru-RU"/>
        </w:rPr>
      </w:pPr>
    </w:p>
    <w:p w:rsidR="00E045C9" w:rsidRPr="00E045C9" w:rsidRDefault="00E045C9" w:rsidP="00E045C9">
      <w:pPr>
        <w:pStyle w:val="ae"/>
        <w:numPr>
          <w:ilvl w:val="0"/>
          <w:numId w:val="14"/>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Көп балалы және аз қамтылған отбасылардан шыққан адамдар (растайтын құжаттармен).</w:t>
      </w:r>
    </w:p>
    <w:p w:rsidR="00E045C9" w:rsidRPr="00E045C9" w:rsidRDefault="00E045C9" w:rsidP="00E045C9">
      <w:pPr>
        <w:pStyle w:val="ae"/>
        <w:numPr>
          <w:ilvl w:val="0"/>
          <w:numId w:val="14"/>
        </w:numPr>
        <w:rPr>
          <w:rFonts w:ascii="Times New Roman" w:eastAsiaTheme="majorEastAsia" w:hAnsi="Times New Roman" w:cs="Times New Roman"/>
          <w:bCs/>
          <w:color w:val="000000" w:themeColor="text1"/>
          <w:sz w:val="28"/>
          <w:szCs w:val="28"/>
          <w:lang w:val="ru-RU"/>
        </w:rPr>
      </w:pPr>
      <w:r w:rsidRPr="00E045C9">
        <w:rPr>
          <w:rFonts w:ascii="Times New Roman" w:eastAsiaTheme="majorEastAsia" w:hAnsi="Times New Roman" w:cs="Times New Roman"/>
          <w:bCs/>
          <w:color w:val="000000" w:themeColor="text1"/>
          <w:sz w:val="28"/>
          <w:szCs w:val="28"/>
          <w:lang w:val="ru-RU"/>
        </w:rPr>
        <w:t>- Республикалық және халықаралық олимпиадалардың, байқаулардың және спорттық жарыстардың жеңімпаздары.</w:t>
      </w:r>
    </w:p>
    <w:p w:rsidR="00E045C9" w:rsidRPr="00E045C9" w:rsidRDefault="00E045C9" w:rsidP="00E045C9">
      <w:pPr>
        <w:rPr>
          <w:rFonts w:ascii="Times New Roman" w:eastAsiaTheme="majorEastAsia" w:hAnsi="Times New Roman" w:cs="Times New Roman"/>
          <w:b/>
          <w:bCs/>
          <w:color w:val="000000" w:themeColor="text1"/>
          <w:sz w:val="28"/>
          <w:szCs w:val="28"/>
          <w:lang w:val="ru-RU"/>
        </w:rPr>
      </w:pPr>
      <w:r w:rsidRPr="00E045C9">
        <w:rPr>
          <w:rFonts w:ascii="Times New Roman" w:eastAsiaTheme="majorEastAsia" w:hAnsi="Times New Roman" w:cs="Times New Roman"/>
          <w:b/>
          <w:bCs/>
          <w:color w:val="000000" w:themeColor="text1"/>
          <w:sz w:val="28"/>
          <w:szCs w:val="28"/>
          <w:lang w:val="ru-RU"/>
        </w:rPr>
        <w:t>Қабылдау</w:t>
      </w:r>
    </w:p>
    <w:p w:rsidR="00E045C9" w:rsidRDefault="00E045C9" w:rsidP="00E045C9">
      <w:pPr>
        <w:rPr>
          <w:lang w:val="ru-RU"/>
        </w:rPr>
      </w:pPr>
      <w:r w:rsidRPr="00E045C9">
        <w:rPr>
          <w:rFonts w:ascii="Times New Roman" w:eastAsiaTheme="majorEastAsia" w:hAnsi="Times New Roman" w:cs="Times New Roman"/>
          <w:b/>
          <w:bCs/>
          <w:color w:val="000000" w:themeColor="text1"/>
          <w:sz w:val="28"/>
          <w:szCs w:val="28"/>
          <w:lang w:val="ru-RU"/>
        </w:rPr>
        <w:t>Қабылдау комиссиясы күндізгі бөлім студенттері үшін 31 тамызға дейін қабылдау туралы бұйрық шығарады</w:t>
      </w:r>
      <w:r w:rsidRPr="00E045C9">
        <w:rPr>
          <w:rFonts w:ascii="Times New Roman" w:eastAsiaTheme="majorEastAsia" w:hAnsi="Times New Roman" w:cs="Times New Roman"/>
          <w:bCs/>
          <w:color w:val="000000" w:themeColor="text1"/>
          <w:sz w:val="28"/>
          <w:szCs w:val="28"/>
          <w:lang w:val="ru-RU"/>
        </w:rPr>
        <w:t>.</w:t>
      </w:r>
    </w:p>
    <w:p w:rsidR="00E045C9" w:rsidRPr="00E045C9" w:rsidRDefault="00E045C9" w:rsidP="00E045C9">
      <w:pPr>
        <w:pStyle w:val="ae"/>
        <w:numPr>
          <w:ilvl w:val="0"/>
          <w:numId w:val="15"/>
        </w:numPr>
        <w:spacing w:after="0"/>
        <w:jc w:val="both"/>
        <w:rPr>
          <w:sz w:val="28"/>
          <w:szCs w:val="28"/>
          <w:lang w:val="ru-RU"/>
        </w:rPr>
      </w:pPr>
      <w:r w:rsidRPr="00E045C9">
        <w:rPr>
          <w:sz w:val="28"/>
          <w:szCs w:val="28"/>
          <w:lang w:val="ru-RU"/>
        </w:rPr>
        <w:t>Ересектер құжаттарды жеке өзі тапсыруы тиіс; кәмелетке толмағандар оларды заңды өк</w:t>
      </w:r>
      <w:r w:rsidRPr="00E045C9">
        <w:rPr>
          <w:sz w:val="28"/>
          <w:szCs w:val="28"/>
          <w:lang w:val="ru-RU"/>
        </w:rPr>
        <w:t>ілдің қатысуымен тапсыруы тиіс.</w:t>
      </w:r>
    </w:p>
    <w:p w:rsidR="00E045C9" w:rsidRPr="00E045C9" w:rsidRDefault="00E045C9" w:rsidP="00E045C9">
      <w:pPr>
        <w:pStyle w:val="ae"/>
        <w:numPr>
          <w:ilvl w:val="0"/>
          <w:numId w:val="15"/>
        </w:numPr>
        <w:spacing w:after="0"/>
        <w:jc w:val="both"/>
        <w:rPr>
          <w:sz w:val="28"/>
          <w:szCs w:val="28"/>
          <w:lang w:val="ru-RU"/>
        </w:rPr>
      </w:pPr>
      <w:r w:rsidRPr="00E045C9">
        <w:rPr>
          <w:sz w:val="28"/>
          <w:szCs w:val="28"/>
          <w:lang w:val="ru-RU"/>
        </w:rPr>
        <w:t>Қызмет алушы құжаттардың толық емес жиынтығын және/немесе мерзімі өткен құжаттарды тапсырған жағдайда, Басқарма құжаттарды қабылдаудан бас тартады және осы Ережелердің 2-қосы</w:t>
      </w:r>
      <w:r w:rsidRPr="00E045C9">
        <w:rPr>
          <w:sz w:val="28"/>
          <w:szCs w:val="28"/>
          <w:lang w:val="ru-RU"/>
        </w:rPr>
        <w:t>мшасына сәйкес түбіртек береді.</w:t>
      </w:r>
    </w:p>
    <w:p w:rsidR="00E045C9" w:rsidRPr="00E045C9" w:rsidRDefault="00E045C9" w:rsidP="00E045C9">
      <w:pPr>
        <w:pStyle w:val="ae"/>
        <w:numPr>
          <w:ilvl w:val="0"/>
          <w:numId w:val="15"/>
        </w:numPr>
        <w:spacing w:after="0"/>
        <w:jc w:val="both"/>
        <w:rPr>
          <w:sz w:val="28"/>
          <w:szCs w:val="28"/>
          <w:lang w:val="ru-RU"/>
        </w:rPr>
      </w:pPr>
      <w:r w:rsidRPr="00E045C9">
        <w:rPr>
          <w:sz w:val="28"/>
          <w:szCs w:val="28"/>
          <w:lang w:val="ru-RU"/>
        </w:rPr>
        <w:t>Білікті жұмысшыларды даярлауға бағытталған техникалық және кәсіптік білім беру бағдарламаларына, сондай-ақ мамандық бейініне сәйкес техникалық және кәсіптік (жұмыс біліктілігі), орта білімнен кейінгі немесе жоғары білімі бар орта деңгейлі мамандықтарға түсетін үміткерлермен әңгімелесу өткізіледі. Қабылдау комиссиясы тиісті салаларда үміткерлермен 20 минуттан аспайтын уақыт і</w:t>
      </w:r>
      <w:r w:rsidRPr="00E045C9">
        <w:rPr>
          <w:sz w:val="28"/>
          <w:szCs w:val="28"/>
          <w:lang w:val="ru-RU"/>
        </w:rPr>
        <w:t>шінде жеке әңгімелесу өткізеді.</w:t>
      </w:r>
    </w:p>
    <w:p w:rsidR="00E045C9" w:rsidRPr="00E045C9" w:rsidRDefault="00E045C9" w:rsidP="00E045C9">
      <w:pPr>
        <w:pStyle w:val="ae"/>
        <w:numPr>
          <w:ilvl w:val="0"/>
          <w:numId w:val="15"/>
        </w:numPr>
        <w:spacing w:after="0"/>
        <w:jc w:val="both"/>
        <w:rPr>
          <w:sz w:val="28"/>
          <w:szCs w:val="28"/>
          <w:lang w:val="ru-RU"/>
        </w:rPr>
      </w:pPr>
      <w:r w:rsidRPr="00E045C9">
        <w:rPr>
          <w:sz w:val="28"/>
          <w:szCs w:val="28"/>
          <w:lang w:val="ru-RU"/>
        </w:rPr>
        <w:t>Егер білікті жұмысшыларды даярлауға үміткерлер саны мемлекеттік қаржыландырумен оқытуға бөлінген орындар санынан асып кетсе, қабылдау осы Ережелердің 60-бөліміне сәйкес орташа конкурстық баллға, сондай-ақ № 261 бұйрыққа сәй</w:t>
      </w:r>
      <w:r w:rsidRPr="00E045C9">
        <w:rPr>
          <w:sz w:val="28"/>
          <w:szCs w:val="28"/>
          <w:lang w:val="ru-RU"/>
        </w:rPr>
        <w:t>кес квота санатына негізделеді.</w:t>
      </w:r>
    </w:p>
    <w:p w:rsidR="00E045C9" w:rsidRPr="00E045C9" w:rsidRDefault="00E045C9" w:rsidP="00E045C9">
      <w:pPr>
        <w:pStyle w:val="ae"/>
        <w:numPr>
          <w:ilvl w:val="0"/>
          <w:numId w:val="15"/>
        </w:numPr>
        <w:spacing w:after="0"/>
        <w:jc w:val="both"/>
        <w:rPr>
          <w:sz w:val="28"/>
          <w:szCs w:val="28"/>
          <w:lang w:val="ru-RU"/>
        </w:rPr>
      </w:pPr>
      <w:r w:rsidRPr="00E045C9">
        <w:rPr>
          <w:sz w:val="28"/>
          <w:szCs w:val="28"/>
          <w:lang w:val="ru-RU"/>
        </w:rPr>
        <w:t>Орта деңгейдегі мамандандырылған және қолданбалы бакалавр дәрежесі бойынша біліктілік алу үшін конкурсқа бастауыш, негізгі орта және жалпы орта білімі бар үміткерлер, сондай-ақ білікті жұмысшыларды дайындайтын техникалық және кәсіптік білім беру бағдарламаларын аяқтаған</w:t>
      </w:r>
      <w:r w:rsidRPr="00E045C9">
        <w:rPr>
          <w:sz w:val="28"/>
          <w:szCs w:val="28"/>
          <w:lang w:val="ru-RU"/>
        </w:rPr>
        <w:t xml:space="preserve"> үміткерлер қатыса алады.</w:t>
      </w:r>
    </w:p>
    <w:p w:rsidR="00E045C9" w:rsidRPr="00E045C9" w:rsidRDefault="00E045C9" w:rsidP="00E045C9">
      <w:pPr>
        <w:pStyle w:val="ae"/>
        <w:numPr>
          <w:ilvl w:val="0"/>
          <w:numId w:val="15"/>
        </w:numPr>
        <w:spacing w:after="0"/>
        <w:jc w:val="both"/>
        <w:rPr>
          <w:sz w:val="28"/>
          <w:szCs w:val="28"/>
          <w:lang w:val="ru-RU"/>
        </w:rPr>
      </w:pPr>
      <w:r w:rsidRPr="00E045C9">
        <w:rPr>
          <w:sz w:val="28"/>
          <w:szCs w:val="28"/>
          <w:lang w:val="ru-RU"/>
        </w:rPr>
        <w:t>Конкурсқа қатысу үшін негізгі орта білімі бар үміткерлер күнтізбелік жылдың 18 тамызына дейін, ал жалпы орта, техникалық және кәсіптік және жоғары білімнен кейінгі білімі бар үміткерлер осы Ережелердің 12-бөліміне сәйкес күнтізбелік жылдың 20 та</w:t>
      </w:r>
      <w:r w:rsidRPr="00E045C9">
        <w:rPr>
          <w:sz w:val="28"/>
          <w:szCs w:val="28"/>
          <w:lang w:val="ru-RU"/>
        </w:rPr>
        <w:t>мызына дейін өтініш беруі тиіс.</w:t>
      </w:r>
    </w:p>
    <w:p w:rsidR="00E045C9" w:rsidRDefault="00E045C9" w:rsidP="00E045C9">
      <w:pPr>
        <w:pStyle w:val="ae"/>
        <w:numPr>
          <w:ilvl w:val="0"/>
          <w:numId w:val="15"/>
        </w:numPr>
        <w:spacing w:after="0"/>
        <w:jc w:val="both"/>
        <w:rPr>
          <w:sz w:val="28"/>
          <w:szCs w:val="28"/>
          <w:lang w:val="ru-RU"/>
        </w:rPr>
      </w:pPr>
      <w:r w:rsidRPr="00E045C9">
        <w:rPr>
          <w:sz w:val="28"/>
          <w:szCs w:val="28"/>
          <w:lang w:val="ru-RU"/>
        </w:rPr>
        <w:t>Басқа елден білім туралы құжаты бар жеке тұлғалар үшін, егер олардың білім туралы құжатында осы Ережелердің 5-қосымшасында көрсетілген</w:t>
      </w:r>
    </w:p>
    <w:p w:rsidR="00E045C9" w:rsidRDefault="00E045C9" w:rsidP="00E045C9">
      <w:pPr>
        <w:pStyle w:val="ae"/>
        <w:spacing w:after="0"/>
        <w:jc w:val="both"/>
        <w:rPr>
          <w:sz w:val="28"/>
          <w:szCs w:val="28"/>
          <w:lang w:val="ru-RU"/>
        </w:rPr>
      </w:pPr>
    </w:p>
    <w:p w:rsidR="00E045C9" w:rsidRDefault="00E045C9" w:rsidP="00E045C9">
      <w:pPr>
        <w:pStyle w:val="ae"/>
        <w:spacing w:after="0"/>
        <w:jc w:val="both"/>
        <w:rPr>
          <w:sz w:val="28"/>
          <w:szCs w:val="28"/>
          <w:lang w:val="ru-RU"/>
        </w:rPr>
      </w:pPr>
    </w:p>
    <w:p w:rsidR="00E045C9" w:rsidRPr="00E045C9" w:rsidRDefault="00E045C9" w:rsidP="00E045C9">
      <w:pPr>
        <w:pStyle w:val="ae"/>
        <w:spacing w:after="0"/>
        <w:jc w:val="both"/>
        <w:rPr>
          <w:sz w:val="28"/>
          <w:szCs w:val="28"/>
          <w:lang w:val="ru-RU"/>
        </w:rPr>
      </w:pPr>
      <w:r w:rsidRPr="00E045C9">
        <w:rPr>
          <w:sz w:val="28"/>
          <w:szCs w:val="28"/>
          <w:lang w:val="ru-RU"/>
        </w:rPr>
        <w:t xml:space="preserve">міндетті және негізгі пәндер болмаса, міндетті және негізгі пәндердің </w:t>
      </w:r>
    </w:p>
    <w:p w:rsidR="00E045C9" w:rsidRPr="00E045C9" w:rsidRDefault="00E045C9" w:rsidP="00E045C9">
      <w:pPr>
        <w:pStyle w:val="ae"/>
        <w:spacing w:after="0"/>
        <w:jc w:val="both"/>
        <w:rPr>
          <w:sz w:val="28"/>
          <w:szCs w:val="28"/>
          <w:lang w:val="ru-RU"/>
        </w:rPr>
      </w:pPr>
      <w:r w:rsidRPr="00E045C9">
        <w:rPr>
          <w:sz w:val="28"/>
          <w:szCs w:val="28"/>
          <w:lang w:val="ru-RU"/>
        </w:rPr>
        <w:t>тізімін техникалық және білім беру мекемелерінің қабылдау комиссиялары NOBD ақпараттық жүйесі арқылы анықтайды.</w:t>
      </w:r>
    </w:p>
    <w:p w:rsidR="00E045C9" w:rsidRPr="00E045C9" w:rsidRDefault="00E045C9" w:rsidP="00E045C9">
      <w:pPr>
        <w:pStyle w:val="ae"/>
        <w:numPr>
          <w:ilvl w:val="0"/>
          <w:numId w:val="15"/>
        </w:numPr>
        <w:spacing w:after="0"/>
        <w:jc w:val="both"/>
        <w:rPr>
          <w:sz w:val="28"/>
          <w:szCs w:val="28"/>
          <w:lang w:val="ru-RU"/>
        </w:rPr>
      </w:pPr>
      <w:r w:rsidRPr="00E045C9">
        <w:rPr>
          <w:sz w:val="28"/>
          <w:szCs w:val="28"/>
          <w:lang w:val="ru-RU"/>
        </w:rPr>
        <w:t>Қызмет алушының құжаттарын тапсыру үшін ең көп күту уақыты - 15 минут;</w:t>
      </w:r>
    </w:p>
    <w:p w:rsidR="00915B27" w:rsidRPr="00E045C9" w:rsidRDefault="00E045C9" w:rsidP="00E045C9">
      <w:pPr>
        <w:pStyle w:val="ae"/>
        <w:numPr>
          <w:ilvl w:val="0"/>
          <w:numId w:val="15"/>
        </w:numPr>
        <w:spacing w:after="0"/>
        <w:jc w:val="both"/>
        <w:rPr>
          <w:sz w:val="28"/>
          <w:szCs w:val="28"/>
          <w:lang w:val="ru-RU"/>
        </w:rPr>
      </w:pPr>
      <w:r w:rsidRPr="00E045C9">
        <w:rPr>
          <w:sz w:val="28"/>
          <w:szCs w:val="28"/>
          <w:lang w:val="ru-RU"/>
        </w:rPr>
        <w:t>Қызмет көрсетудің ең көп уақыты - 15 минут.</w:t>
      </w:r>
    </w:p>
    <w:p w:rsidR="00E045C9" w:rsidRDefault="00E045C9" w:rsidP="00E045C9">
      <w:pPr>
        <w:spacing w:after="0"/>
        <w:jc w:val="both"/>
        <w:rPr>
          <w:sz w:val="28"/>
          <w:szCs w:val="28"/>
          <w:lang w:val="ru-RU"/>
        </w:rPr>
      </w:pPr>
    </w:p>
    <w:p w:rsidR="00E045C9" w:rsidRPr="00E045C9" w:rsidRDefault="00E045C9" w:rsidP="00E045C9">
      <w:pPr>
        <w:spacing w:after="0"/>
        <w:jc w:val="both"/>
        <w:rPr>
          <w:b/>
          <w:sz w:val="28"/>
          <w:szCs w:val="28"/>
          <w:lang w:val="ru-RU"/>
        </w:rPr>
      </w:pPr>
      <w:r w:rsidRPr="00E045C9">
        <w:rPr>
          <w:b/>
          <w:sz w:val="28"/>
          <w:szCs w:val="28"/>
          <w:lang w:val="ru-RU"/>
        </w:rPr>
        <w:t>Мемлекеттік қызмет көрсету үшін қызмет алушыдан қажетті құжаттар мен ақпарат тізімі</w:t>
      </w:r>
    </w:p>
    <w:p w:rsidR="00E045C9" w:rsidRPr="00E045C9" w:rsidRDefault="00E045C9" w:rsidP="00E045C9">
      <w:pPr>
        <w:pStyle w:val="ae"/>
        <w:numPr>
          <w:ilvl w:val="0"/>
          <w:numId w:val="18"/>
        </w:numPr>
        <w:spacing w:after="0"/>
        <w:jc w:val="both"/>
        <w:rPr>
          <w:sz w:val="28"/>
          <w:szCs w:val="28"/>
          <w:lang w:val="ru-RU"/>
        </w:rPr>
      </w:pPr>
      <w:r w:rsidRPr="00E045C9">
        <w:rPr>
          <w:sz w:val="28"/>
          <w:szCs w:val="28"/>
          <w:lang w:val="ru-RU"/>
        </w:rPr>
        <w:t>Құжаттарды қабылдауға өтініш;</w:t>
      </w:r>
    </w:p>
    <w:p w:rsidR="00E045C9" w:rsidRPr="00E045C9" w:rsidRDefault="00E045C9" w:rsidP="00E045C9">
      <w:pPr>
        <w:pStyle w:val="ae"/>
        <w:numPr>
          <w:ilvl w:val="0"/>
          <w:numId w:val="18"/>
        </w:numPr>
        <w:spacing w:after="0"/>
        <w:jc w:val="both"/>
        <w:rPr>
          <w:sz w:val="28"/>
          <w:szCs w:val="28"/>
          <w:lang w:val="ru-RU"/>
        </w:rPr>
      </w:pPr>
      <w:r w:rsidRPr="00E045C9">
        <w:rPr>
          <w:sz w:val="28"/>
          <w:szCs w:val="28"/>
          <w:lang w:val="ru-RU"/>
        </w:rPr>
        <w:t>Білімі туралы құжаттың түпнұсқасы;</w:t>
      </w:r>
    </w:p>
    <w:p w:rsidR="00E045C9" w:rsidRPr="00E045C9" w:rsidRDefault="00E045C9" w:rsidP="00E045C9">
      <w:pPr>
        <w:pStyle w:val="ae"/>
        <w:numPr>
          <w:ilvl w:val="0"/>
          <w:numId w:val="18"/>
        </w:numPr>
        <w:spacing w:after="0"/>
        <w:jc w:val="both"/>
        <w:rPr>
          <w:sz w:val="28"/>
          <w:szCs w:val="28"/>
          <w:lang w:val="ru-RU"/>
        </w:rPr>
      </w:pPr>
      <w:r w:rsidRPr="00E045C9">
        <w:rPr>
          <w:sz w:val="28"/>
          <w:szCs w:val="28"/>
          <w:lang w:val="ru-RU"/>
        </w:rPr>
        <w:t>3x4 см өлшемді сандық фотосурет;</w:t>
      </w:r>
    </w:p>
    <w:p w:rsidR="00E045C9" w:rsidRPr="00E045C9" w:rsidRDefault="00E045C9" w:rsidP="00E045C9">
      <w:pPr>
        <w:pStyle w:val="ae"/>
        <w:numPr>
          <w:ilvl w:val="0"/>
          <w:numId w:val="18"/>
        </w:numPr>
        <w:spacing w:after="0"/>
        <w:jc w:val="both"/>
        <w:rPr>
          <w:sz w:val="28"/>
          <w:szCs w:val="28"/>
          <w:lang w:val="ru-RU"/>
        </w:rPr>
      </w:pPr>
      <w:r>
        <w:rPr>
          <w:sz w:val="28"/>
          <w:szCs w:val="28"/>
          <w:lang w:val="ru-RU"/>
        </w:rPr>
        <w:t>№ 075-У</w:t>
      </w:r>
      <w:r w:rsidRPr="00E045C9">
        <w:rPr>
          <w:sz w:val="28"/>
          <w:szCs w:val="28"/>
          <w:lang w:val="ru-RU"/>
        </w:rPr>
        <w:t xml:space="preserve"> нысанындағы медициналық анықтама; бірінші немесе екінші топтағы мүгедектер және бала кезінен мүгедек адамдар үшін 031-U нысанындағы медициналық-әлеуметтік сараптамалық қорытынды</w:t>
      </w:r>
    </w:p>
    <w:p w:rsidR="00E045C9" w:rsidRPr="00E045C9" w:rsidRDefault="00E045C9" w:rsidP="00E045C9">
      <w:pPr>
        <w:pStyle w:val="ae"/>
        <w:numPr>
          <w:ilvl w:val="0"/>
          <w:numId w:val="18"/>
        </w:numPr>
        <w:spacing w:after="0"/>
        <w:jc w:val="both"/>
        <w:rPr>
          <w:sz w:val="28"/>
          <w:szCs w:val="28"/>
          <w:lang w:val="ru-RU"/>
        </w:rPr>
      </w:pPr>
      <w:r w:rsidRPr="00E045C9">
        <w:rPr>
          <w:sz w:val="28"/>
          <w:szCs w:val="28"/>
          <w:lang w:val="ru-RU"/>
        </w:rPr>
        <w:t>Қызмет бабында алған жарақатының (жарақатының, жарақатының немесе контузиясының) салдарынан қайтыс болған (қайтыс болған) немесе мүгедектік тағайындалған арнайы мемлекеттік және құқық қорғау органдары, азаматтық қорғаныс органдары, мемлекеттік фельдъегерлік қызмет қызметкерлерінің, әскери қызметшілердің және денсаулық сақтау қызметкерлерінің балаларының (асырап алынған балаларды, өгей балаларды және бірге тұратын өгей балаларды қоса алғанда) мәртебесін растайтын құжаттың электрондық көшірмесі.</w:t>
      </w:r>
    </w:p>
    <w:p w:rsidR="00E045C9" w:rsidRDefault="00E045C9" w:rsidP="00E045C9">
      <w:pPr>
        <w:pStyle w:val="ae"/>
        <w:numPr>
          <w:ilvl w:val="0"/>
          <w:numId w:val="18"/>
        </w:numPr>
        <w:spacing w:after="0"/>
        <w:jc w:val="both"/>
        <w:rPr>
          <w:sz w:val="28"/>
          <w:szCs w:val="28"/>
          <w:lang w:val="ru-RU"/>
        </w:rPr>
      </w:pPr>
      <w:r w:rsidRPr="00E045C9">
        <w:rPr>
          <w:sz w:val="28"/>
          <w:szCs w:val="28"/>
          <w:lang w:val="ru-RU"/>
        </w:rPr>
        <w:t>Жеке куәлік/туу туралы куәлік (жеке басын куәландыру үшін).</w:t>
      </w:r>
    </w:p>
    <w:p w:rsidR="00E045C9" w:rsidRPr="00E045C9" w:rsidRDefault="00E045C9" w:rsidP="00E045C9">
      <w:pPr>
        <w:pStyle w:val="ae"/>
        <w:spacing w:after="0"/>
        <w:jc w:val="both"/>
        <w:rPr>
          <w:sz w:val="28"/>
          <w:szCs w:val="28"/>
          <w:lang w:val="ru-RU"/>
        </w:rPr>
      </w:pPr>
    </w:p>
    <w:p w:rsidR="00E045C9" w:rsidRPr="00E045C9" w:rsidRDefault="00E045C9" w:rsidP="00E045C9">
      <w:pPr>
        <w:spacing w:after="0"/>
        <w:jc w:val="both"/>
        <w:rPr>
          <w:b/>
          <w:sz w:val="28"/>
          <w:szCs w:val="28"/>
          <w:lang w:val="ru-RU"/>
        </w:rPr>
      </w:pPr>
      <w:r w:rsidRPr="00E045C9">
        <w:rPr>
          <w:b/>
          <w:sz w:val="28"/>
          <w:szCs w:val="28"/>
          <w:lang w:val="ru-RU"/>
        </w:rPr>
        <w:t>Шетелдіктер немесе азаматтығы жоқ адамдар болып табылатын қызмет алушылар өздерінің мәртебесін растайтын құжатты, сондай-ақ тұрғылықты жері бойынша тіркелгенін растайтын белгіні ұсынуы тиіс:</w:t>
      </w:r>
    </w:p>
    <w:p w:rsidR="00E045C9" w:rsidRPr="00E045C9" w:rsidRDefault="00E045C9" w:rsidP="00E045C9">
      <w:pPr>
        <w:pStyle w:val="ae"/>
        <w:numPr>
          <w:ilvl w:val="0"/>
          <w:numId w:val="20"/>
        </w:numPr>
        <w:spacing w:after="0"/>
        <w:jc w:val="both"/>
        <w:rPr>
          <w:sz w:val="28"/>
          <w:szCs w:val="28"/>
          <w:lang w:val="ru-RU"/>
        </w:rPr>
      </w:pPr>
      <w:r w:rsidRPr="00E045C9">
        <w:rPr>
          <w:sz w:val="28"/>
          <w:szCs w:val="28"/>
          <w:lang w:val="ru-RU"/>
        </w:rPr>
        <w:t>Шетелдік - Қазақстан Республикасындағы шетелдіктерге арналған тұруға рұқсат;</w:t>
      </w:r>
    </w:p>
    <w:p w:rsidR="00E045C9" w:rsidRPr="00E045C9" w:rsidRDefault="00E045C9" w:rsidP="00E045C9">
      <w:pPr>
        <w:pStyle w:val="ae"/>
        <w:numPr>
          <w:ilvl w:val="0"/>
          <w:numId w:val="20"/>
        </w:numPr>
        <w:spacing w:after="0"/>
        <w:jc w:val="both"/>
        <w:rPr>
          <w:sz w:val="28"/>
          <w:szCs w:val="28"/>
          <w:lang w:val="ru-RU"/>
        </w:rPr>
      </w:pPr>
      <w:r w:rsidRPr="00E045C9">
        <w:rPr>
          <w:sz w:val="28"/>
          <w:szCs w:val="28"/>
          <w:lang w:val="ru-RU"/>
        </w:rPr>
        <w:t>Азаматтығы жоқ адам -</w:t>
      </w:r>
      <w:r w:rsidRPr="00E045C9">
        <w:rPr>
          <w:sz w:val="28"/>
          <w:szCs w:val="28"/>
          <w:lang w:val="ru-RU"/>
        </w:rPr>
        <w:t xml:space="preserve"> ​​Азаматтығы жоқ адам куәлігі;</w:t>
      </w:r>
    </w:p>
    <w:p w:rsidR="00E045C9" w:rsidRPr="00E045C9" w:rsidRDefault="00E045C9" w:rsidP="00E045C9">
      <w:pPr>
        <w:pStyle w:val="ae"/>
        <w:numPr>
          <w:ilvl w:val="0"/>
          <w:numId w:val="20"/>
        </w:numPr>
        <w:spacing w:after="0"/>
        <w:jc w:val="both"/>
        <w:rPr>
          <w:sz w:val="28"/>
          <w:szCs w:val="28"/>
          <w:lang w:val="ru-RU"/>
        </w:rPr>
      </w:pPr>
      <w:r w:rsidRPr="00E045C9">
        <w:rPr>
          <w:sz w:val="28"/>
          <w:szCs w:val="28"/>
          <w:lang w:val="ru-RU"/>
        </w:rPr>
        <w:t>Босқын - Босқын куәлігі;</w:t>
      </w:r>
    </w:p>
    <w:p w:rsidR="00E045C9" w:rsidRPr="00E045C9" w:rsidRDefault="00E045C9" w:rsidP="00E045C9">
      <w:pPr>
        <w:pStyle w:val="ae"/>
        <w:numPr>
          <w:ilvl w:val="0"/>
          <w:numId w:val="20"/>
        </w:numPr>
        <w:spacing w:after="0"/>
        <w:jc w:val="both"/>
        <w:rPr>
          <w:sz w:val="28"/>
          <w:szCs w:val="28"/>
          <w:lang w:val="ru-RU"/>
        </w:rPr>
      </w:pPr>
      <w:r w:rsidRPr="00E045C9">
        <w:rPr>
          <w:sz w:val="28"/>
          <w:szCs w:val="28"/>
          <w:lang w:val="ru-RU"/>
        </w:rPr>
        <w:t>Баспана іздеуші - Баспана іздеуші куәлігі;</w:t>
      </w:r>
    </w:p>
    <w:p w:rsidR="00E045C9" w:rsidRPr="00E045C9" w:rsidRDefault="00E045C9" w:rsidP="00E045C9">
      <w:pPr>
        <w:pStyle w:val="ae"/>
        <w:numPr>
          <w:ilvl w:val="0"/>
          <w:numId w:val="20"/>
        </w:numPr>
        <w:spacing w:after="0"/>
        <w:jc w:val="both"/>
        <w:rPr>
          <w:sz w:val="28"/>
          <w:szCs w:val="28"/>
          <w:lang w:val="ru-RU"/>
        </w:rPr>
      </w:pPr>
      <w:r w:rsidRPr="00E045C9">
        <w:rPr>
          <w:sz w:val="28"/>
          <w:szCs w:val="28"/>
          <w:lang w:val="ru-RU"/>
        </w:rPr>
        <w:t>Канда</w:t>
      </w:r>
      <w:r w:rsidRPr="00E045C9">
        <w:rPr>
          <w:sz w:val="28"/>
          <w:szCs w:val="28"/>
          <w:lang w:val="ru-RU"/>
        </w:rPr>
        <w:t>старға - Қандас</w:t>
      </w:r>
      <w:r w:rsidRPr="00E045C9">
        <w:rPr>
          <w:sz w:val="28"/>
          <w:szCs w:val="28"/>
          <w:lang w:val="ru-RU"/>
        </w:rPr>
        <w:t xml:space="preserve"> куәлігі.</w:t>
      </w:r>
    </w:p>
    <w:p w:rsidR="00915B27" w:rsidRPr="00E045C9" w:rsidRDefault="00915B27" w:rsidP="00915B27">
      <w:pPr>
        <w:spacing w:after="20"/>
        <w:ind w:left="20"/>
        <w:jc w:val="both"/>
        <w:rPr>
          <w:sz w:val="28"/>
          <w:szCs w:val="28"/>
          <w:lang w:val="ru-RU"/>
        </w:rPr>
      </w:pPr>
    </w:p>
    <w:p w:rsidR="00915B27" w:rsidRPr="00E045C9" w:rsidRDefault="00915B27" w:rsidP="003F51EF">
      <w:pPr>
        <w:pStyle w:val="ae"/>
        <w:spacing w:after="0"/>
        <w:jc w:val="both"/>
        <w:rPr>
          <w:sz w:val="28"/>
          <w:szCs w:val="28"/>
          <w:lang w:val="ru-RU"/>
        </w:rPr>
      </w:pPr>
    </w:p>
    <w:p w:rsidR="00915B27" w:rsidRPr="00E045C9" w:rsidRDefault="00915B27" w:rsidP="003F51EF">
      <w:pPr>
        <w:pStyle w:val="ae"/>
        <w:spacing w:after="0"/>
        <w:jc w:val="both"/>
        <w:rPr>
          <w:sz w:val="28"/>
          <w:szCs w:val="28"/>
          <w:lang w:val="ru-RU"/>
        </w:rPr>
      </w:pPr>
    </w:p>
    <w:p w:rsidR="00915B27" w:rsidRPr="00E045C9" w:rsidRDefault="00915B27" w:rsidP="003F51EF">
      <w:pPr>
        <w:pStyle w:val="ae"/>
        <w:spacing w:after="0"/>
        <w:jc w:val="both"/>
        <w:rPr>
          <w:sz w:val="28"/>
          <w:szCs w:val="28"/>
          <w:lang w:val="ru-RU"/>
        </w:rPr>
      </w:pPr>
    </w:p>
    <w:p w:rsidR="00915B27" w:rsidRPr="00E045C9" w:rsidRDefault="00915B27" w:rsidP="003F51EF">
      <w:pPr>
        <w:pStyle w:val="ae"/>
        <w:spacing w:after="0"/>
        <w:jc w:val="both"/>
        <w:rPr>
          <w:sz w:val="28"/>
          <w:szCs w:val="28"/>
          <w:lang w:val="ru-RU"/>
        </w:rPr>
      </w:pPr>
    </w:p>
    <w:p w:rsidR="00915B27" w:rsidRPr="00E045C9" w:rsidRDefault="00915B27" w:rsidP="003F51EF">
      <w:pPr>
        <w:pStyle w:val="ae"/>
        <w:spacing w:after="0"/>
        <w:jc w:val="both"/>
        <w:rPr>
          <w:sz w:val="28"/>
          <w:szCs w:val="28"/>
          <w:lang w:val="ru-RU"/>
        </w:rPr>
      </w:pPr>
    </w:p>
    <w:p w:rsidR="00915B27" w:rsidRPr="00E045C9" w:rsidRDefault="00915B27" w:rsidP="003F51EF">
      <w:pPr>
        <w:pStyle w:val="ae"/>
        <w:spacing w:after="0"/>
        <w:jc w:val="both"/>
        <w:rPr>
          <w:sz w:val="28"/>
          <w:szCs w:val="28"/>
          <w:lang w:val="ru-RU"/>
        </w:rPr>
      </w:pPr>
    </w:p>
    <w:p w:rsidR="00915B27" w:rsidRPr="00E045C9" w:rsidRDefault="00915B27" w:rsidP="003F51EF">
      <w:pPr>
        <w:pStyle w:val="ae"/>
        <w:spacing w:after="0"/>
        <w:jc w:val="both"/>
        <w:rPr>
          <w:sz w:val="28"/>
          <w:szCs w:val="28"/>
          <w:lang w:val="ru-RU"/>
        </w:rPr>
      </w:pPr>
    </w:p>
    <w:p w:rsidR="00E045C9" w:rsidRDefault="00E045C9" w:rsidP="00E045C9">
      <w:pPr>
        <w:spacing w:after="0"/>
        <w:jc w:val="center"/>
        <w:rPr>
          <w:rFonts w:ascii="Times New Roman" w:hAnsi="Times New Roman" w:cs="Times New Roman"/>
          <w:i/>
          <w:sz w:val="100"/>
          <w:szCs w:val="100"/>
          <w:lang w:val="ru-RU"/>
        </w:rPr>
      </w:pPr>
      <w:r w:rsidRPr="00E045C9">
        <w:rPr>
          <w:rFonts w:ascii="Times New Roman" w:hAnsi="Times New Roman" w:cs="Times New Roman"/>
          <w:i/>
          <w:sz w:val="100"/>
          <w:szCs w:val="100"/>
          <w:lang w:val="ru-RU"/>
        </w:rPr>
        <w:t>Қабылдау комиссиясының</w:t>
      </w:r>
    </w:p>
    <w:p w:rsidR="00E045C9" w:rsidRPr="00E045C9" w:rsidRDefault="00E045C9" w:rsidP="00E045C9">
      <w:pPr>
        <w:spacing w:after="0"/>
        <w:jc w:val="center"/>
        <w:rPr>
          <w:rFonts w:ascii="Times New Roman" w:hAnsi="Times New Roman" w:cs="Times New Roman"/>
          <w:i/>
          <w:sz w:val="100"/>
          <w:szCs w:val="100"/>
          <w:lang w:val="ru-RU"/>
        </w:rPr>
      </w:pPr>
      <w:r w:rsidRPr="00E045C9">
        <w:rPr>
          <w:rFonts w:ascii="Times New Roman" w:hAnsi="Times New Roman" w:cs="Times New Roman"/>
          <w:i/>
          <w:sz w:val="100"/>
          <w:szCs w:val="100"/>
          <w:lang w:val="ru-RU"/>
        </w:rPr>
        <w:t>жұмыс уақыты:</w:t>
      </w:r>
    </w:p>
    <w:p w:rsidR="00E045C9" w:rsidRPr="00E045C9" w:rsidRDefault="00E045C9" w:rsidP="00E045C9">
      <w:pPr>
        <w:pStyle w:val="ae"/>
        <w:spacing w:after="0"/>
        <w:jc w:val="center"/>
        <w:rPr>
          <w:rFonts w:ascii="Times New Roman" w:hAnsi="Times New Roman" w:cs="Times New Roman"/>
          <w:i/>
          <w:sz w:val="100"/>
          <w:szCs w:val="100"/>
          <w:lang w:val="ru-RU"/>
        </w:rPr>
      </w:pPr>
    </w:p>
    <w:p w:rsidR="00E045C9" w:rsidRPr="00E045C9" w:rsidRDefault="00E045C9" w:rsidP="00E045C9">
      <w:pPr>
        <w:pStyle w:val="ae"/>
        <w:spacing w:after="0"/>
        <w:jc w:val="center"/>
        <w:rPr>
          <w:rFonts w:ascii="Times New Roman" w:hAnsi="Times New Roman" w:cs="Times New Roman"/>
          <w:i/>
          <w:sz w:val="100"/>
          <w:szCs w:val="100"/>
          <w:lang w:val="ru-RU"/>
        </w:rPr>
      </w:pPr>
      <w:r w:rsidRPr="00E045C9">
        <w:rPr>
          <w:rFonts w:ascii="Times New Roman" w:hAnsi="Times New Roman" w:cs="Times New Roman"/>
          <w:i/>
          <w:sz w:val="100"/>
          <w:szCs w:val="100"/>
          <w:lang w:val="ru-RU"/>
        </w:rPr>
        <w:t>Сағат 9:00-ден 18:00-ге дейін, түскі үзіліс</w:t>
      </w:r>
      <w:bookmarkStart w:id="0" w:name="_GoBack"/>
      <w:bookmarkEnd w:id="0"/>
    </w:p>
    <w:p w:rsidR="00E045C9" w:rsidRPr="00E045C9" w:rsidRDefault="00E045C9" w:rsidP="00E045C9">
      <w:pPr>
        <w:pStyle w:val="ae"/>
        <w:spacing w:after="0"/>
        <w:jc w:val="center"/>
        <w:rPr>
          <w:rFonts w:ascii="Times New Roman" w:hAnsi="Times New Roman" w:cs="Times New Roman"/>
          <w:i/>
          <w:sz w:val="100"/>
          <w:szCs w:val="100"/>
          <w:lang w:val="ru-RU"/>
        </w:rPr>
      </w:pPr>
    </w:p>
    <w:p w:rsidR="00915B27" w:rsidRPr="00E045C9" w:rsidRDefault="00E045C9" w:rsidP="00E045C9">
      <w:pPr>
        <w:pStyle w:val="ae"/>
        <w:spacing w:after="0"/>
        <w:jc w:val="center"/>
        <w:rPr>
          <w:sz w:val="120"/>
          <w:szCs w:val="120"/>
          <w:lang w:val="ru-RU"/>
        </w:rPr>
      </w:pPr>
      <w:r>
        <w:rPr>
          <w:rFonts w:ascii="Times New Roman" w:hAnsi="Times New Roman" w:cs="Times New Roman"/>
          <w:i/>
          <w:sz w:val="100"/>
          <w:szCs w:val="100"/>
          <w:lang w:val="ru-RU"/>
        </w:rPr>
        <w:t>Сағат</w:t>
      </w:r>
      <w:r w:rsidRPr="00E045C9">
        <w:rPr>
          <w:rFonts w:ascii="Times New Roman" w:hAnsi="Times New Roman" w:cs="Times New Roman"/>
          <w:i/>
          <w:sz w:val="100"/>
          <w:szCs w:val="100"/>
          <w:lang w:val="ru-RU"/>
        </w:rPr>
        <w:t>13:00-ден 14:00-ге дейін</w:t>
      </w:r>
    </w:p>
    <w:p w:rsidR="00915B27" w:rsidRPr="00E045C9" w:rsidRDefault="00915B27" w:rsidP="00E045C9">
      <w:pPr>
        <w:pStyle w:val="ae"/>
        <w:spacing w:after="0"/>
        <w:jc w:val="center"/>
        <w:rPr>
          <w:sz w:val="28"/>
          <w:szCs w:val="28"/>
          <w:lang w:val="ru-RU"/>
        </w:rPr>
      </w:pPr>
    </w:p>
    <w:p w:rsidR="003F51EF" w:rsidRPr="00E045C9" w:rsidRDefault="003F51EF" w:rsidP="00E045C9">
      <w:pPr>
        <w:spacing w:after="0"/>
        <w:jc w:val="center"/>
        <w:rPr>
          <w:sz w:val="28"/>
          <w:szCs w:val="28"/>
          <w:lang w:val="ru-RU"/>
        </w:rPr>
      </w:pPr>
    </w:p>
    <w:p w:rsidR="003F51EF" w:rsidRPr="00E045C9" w:rsidRDefault="003F51EF" w:rsidP="00E045C9">
      <w:pPr>
        <w:jc w:val="center"/>
        <w:rPr>
          <w:sz w:val="28"/>
          <w:szCs w:val="28"/>
          <w:lang w:val="ru-RU"/>
        </w:rPr>
      </w:pPr>
    </w:p>
    <w:sectPr w:rsidR="003F51EF" w:rsidRPr="00E045C9" w:rsidSect="007C045C">
      <w:pgSz w:w="12240" w:h="15840"/>
      <w:pgMar w:top="284" w:right="758" w:bottom="568" w:left="993"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C1408FF"/>
    <w:multiLevelType w:val="hybridMultilevel"/>
    <w:tmpl w:val="B4E065EC"/>
    <w:lvl w:ilvl="0" w:tplc="83FCF61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AD1"/>
    <w:multiLevelType w:val="hybridMultilevel"/>
    <w:tmpl w:val="2FB8E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3B420D"/>
    <w:multiLevelType w:val="hybridMultilevel"/>
    <w:tmpl w:val="372E6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4944C7"/>
    <w:multiLevelType w:val="hybridMultilevel"/>
    <w:tmpl w:val="9AFE70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207E5D"/>
    <w:multiLevelType w:val="hybridMultilevel"/>
    <w:tmpl w:val="05ACDA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3F619E"/>
    <w:multiLevelType w:val="hybridMultilevel"/>
    <w:tmpl w:val="5FCED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C070D5"/>
    <w:multiLevelType w:val="hybridMultilevel"/>
    <w:tmpl w:val="F560F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FF7600"/>
    <w:multiLevelType w:val="hybridMultilevel"/>
    <w:tmpl w:val="80248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DA7811"/>
    <w:multiLevelType w:val="hybridMultilevel"/>
    <w:tmpl w:val="D1D09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7C55CD"/>
    <w:multiLevelType w:val="hybridMultilevel"/>
    <w:tmpl w:val="E2CAE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F72E1"/>
    <w:multiLevelType w:val="hybridMultilevel"/>
    <w:tmpl w:val="B7026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8"/>
  </w:num>
  <w:num w:numId="12">
    <w:abstractNumId w:val="17"/>
  </w:num>
  <w:num w:numId="13">
    <w:abstractNumId w:val="19"/>
  </w:num>
  <w:num w:numId="14">
    <w:abstractNumId w:val="10"/>
  </w:num>
  <w:num w:numId="15">
    <w:abstractNumId w:val="11"/>
  </w:num>
  <w:num w:numId="16">
    <w:abstractNumId w:val="15"/>
  </w:num>
  <w:num w:numId="17">
    <w:abstractNumId w:val="14"/>
  </w:num>
  <w:num w:numId="18">
    <w:abstractNumId w:val="12"/>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4D68"/>
    <w:rsid w:val="0015074B"/>
    <w:rsid w:val="0029639D"/>
    <w:rsid w:val="00326F90"/>
    <w:rsid w:val="003F51EF"/>
    <w:rsid w:val="00460DCB"/>
    <w:rsid w:val="004F54BB"/>
    <w:rsid w:val="007C045C"/>
    <w:rsid w:val="007F6419"/>
    <w:rsid w:val="00915B27"/>
    <w:rsid w:val="00974FDE"/>
    <w:rsid w:val="00AA1D8D"/>
    <w:rsid w:val="00B47730"/>
    <w:rsid w:val="00BD44E3"/>
    <w:rsid w:val="00CB0664"/>
    <w:rsid w:val="00E045C9"/>
    <w:rsid w:val="00F678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462A61E-F72A-4901-81A5-165FCEE2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460DCB"/>
    <w:pPr>
      <w:spacing w:after="0" w:line="240" w:lineRule="auto"/>
    </w:pPr>
    <w:rPr>
      <w:rFonts w:ascii="Segoe UI" w:hAnsi="Segoe UI" w:cs="Segoe UI"/>
      <w:sz w:val="18"/>
      <w:szCs w:val="18"/>
    </w:rPr>
  </w:style>
  <w:style w:type="character" w:customStyle="1" w:styleId="aff9">
    <w:name w:val="Текст выноски Знак"/>
    <w:basedOn w:val="a2"/>
    <w:link w:val="aff8"/>
    <w:uiPriority w:val="99"/>
    <w:semiHidden/>
    <w:rsid w:val="00460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B88F0-EA4D-456D-9D24-C473E9EF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794</Words>
  <Characters>4531</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9</cp:revision>
  <cp:lastPrinted>2025-06-24T04:01:00Z</cp:lastPrinted>
  <dcterms:created xsi:type="dcterms:W3CDTF">2013-12-23T23:15:00Z</dcterms:created>
  <dcterms:modified xsi:type="dcterms:W3CDTF">2026-02-16T10:25:00Z</dcterms:modified>
  <cp:category/>
</cp:coreProperties>
</file>